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197" w:before="0" w:after="300"/>
        <w:ind w:left="20" w:right="260" w:hanging="0"/>
        <w:rPr>
          <w:rFonts w:ascii="Times New Roman" w:hAnsi="Times New Roman"/>
          <w:b w:val="false"/>
          <w:b w:val="false"/>
          <w:bCs w:val="false"/>
          <w:sz w:val="20"/>
          <w:szCs w:val="20"/>
        </w:rPr>
      </w:pPr>
      <w:r>
        <w:rPr>
          <w:rFonts w:ascii="Times New Roman" w:hAnsi="Times New Roman"/>
          <w:b w:val="false"/>
          <w:bCs w:val="false"/>
          <w:sz w:val="20"/>
          <w:szCs w:val="20"/>
        </w:rPr>
        <w:t>M</w:t>
      </w:r>
      <w:r>
        <w:rPr>
          <w:rFonts w:ascii="Times New Roman" w:hAnsi="Times New Roman"/>
          <w:b w:val="false"/>
          <w:bCs w:val="false"/>
          <w:sz w:val="20"/>
          <w:szCs w:val="20"/>
        </w:rPr>
        <w:t>UDr. Ivo Procházka</w:t>
      </w:r>
      <w:r>
        <w:rPr>
          <w:rFonts w:ascii="Times New Roman" w:hAnsi="Times New Roman"/>
          <w:b w:val="false"/>
          <w:bCs w:val="false"/>
          <w:sz w:val="20"/>
          <w:szCs w:val="20"/>
        </w:rPr>
        <w:t xml:space="preserve">, ordinace všeobecného praktického lékaře, IČ: </w:t>
      </w:r>
      <w:r>
        <w:rPr>
          <w:rFonts w:ascii="Times New Roman" w:hAnsi="Times New Roman"/>
          <w:b w:val="false"/>
          <w:bCs w:val="false"/>
          <w:sz w:val="20"/>
          <w:szCs w:val="20"/>
        </w:rPr>
        <w:t>45473986, Havlíčkovo nám. 493, Jedovnice,</w:t>
      </w:r>
      <w:r>
        <w:rPr>
          <w:rFonts w:ascii="Times New Roman" w:hAnsi="Times New Roman"/>
          <w:b w:val="false"/>
          <w:bCs w:val="false"/>
          <w:sz w:val="20"/>
          <w:szCs w:val="20"/>
        </w:rPr>
        <w:t xml:space="preserve"> tel. 5</w:t>
      </w:r>
      <w:r>
        <w:rPr>
          <w:rFonts w:ascii="Times New Roman" w:hAnsi="Times New Roman"/>
          <w:b w:val="false"/>
          <w:bCs w:val="false"/>
          <w:sz w:val="20"/>
          <w:szCs w:val="20"/>
        </w:rPr>
        <w:t>16 442 725</w:t>
      </w:r>
      <w:r>
        <w:rPr>
          <w:rFonts w:ascii="Times New Roman" w:hAnsi="Times New Roman"/>
          <w:b w:val="false"/>
          <w:bCs w:val="false"/>
          <w:sz w:val="20"/>
          <w:szCs w:val="20"/>
        </w:rPr>
        <w:t xml:space="preserve">, web: </w:t>
      </w:r>
      <w:r>
        <w:rPr>
          <w:rFonts w:ascii="Times New Roman" w:hAnsi="Times New Roman"/>
          <w:b w:val="false"/>
          <w:bCs w:val="false"/>
          <w:sz w:val="20"/>
          <w:szCs w:val="20"/>
          <w:lang w:val="en-US" w:eastAsia="en-US"/>
        </w:rPr>
        <w:t>www.</w:t>
      </w:r>
      <w:r>
        <w:rPr>
          <w:rFonts w:ascii="Times New Roman" w:hAnsi="Times New Roman"/>
          <w:b w:val="false"/>
          <w:bCs w:val="false"/>
          <w:sz w:val="20"/>
          <w:szCs w:val="20"/>
          <w:lang w:val="en-US" w:eastAsia="en-US"/>
        </w:rPr>
        <w:t>ivoprochazka.cz</w:t>
      </w:r>
    </w:p>
    <w:p>
      <w:pPr>
        <w:pStyle w:val="Normal"/>
        <w:keepNext/>
        <w:keepLines/>
        <w:numPr>
          <w:ilvl w:val="0"/>
          <w:numId w:val="0"/>
        </w:numPr>
        <w:spacing w:lineRule="auto" w:line="240" w:before="300" w:after="60"/>
        <w:ind w:left="20" w:right="0" w:hanging="0"/>
        <w:jc w:val="center"/>
        <w:outlineLvl w:val="1"/>
        <w:rPr>
          <w:rFonts w:ascii="Times New Roman" w:hAnsi="Times New Roman"/>
          <w:b/>
          <w:b/>
          <w:bCs/>
          <w:sz w:val="24"/>
          <w:szCs w:val="24"/>
        </w:rPr>
      </w:pPr>
      <w:r>
        <w:rPr>
          <w:rFonts w:ascii="Times New Roman" w:hAnsi="Times New Roman"/>
          <w:b/>
          <w:bCs/>
          <w:sz w:val="24"/>
          <w:szCs w:val="24"/>
        </w:rPr>
        <w:t>Z</w:t>
      </w:r>
      <w:bookmarkStart w:id="0" w:name="bookmark0"/>
      <w:r>
        <w:rPr>
          <w:rFonts w:ascii="Times New Roman" w:hAnsi="Times New Roman"/>
          <w:b/>
          <w:bCs/>
          <w:sz w:val="24"/>
          <w:szCs w:val="24"/>
        </w:rPr>
        <w:t>áznam o souhlasu s poskytováním informací o zdravotním stavu a dalších s</w:t>
      </w:r>
      <w:bookmarkStart w:id="1" w:name="bookmark1"/>
      <w:r>
        <w:rPr>
          <w:rFonts w:ascii="Times New Roman" w:hAnsi="Times New Roman"/>
          <w:b/>
          <w:bCs/>
          <w:sz w:val="24"/>
          <w:szCs w:val="24"/>
        </w:rPr>
        <w:t>lužeb</w:t>
      </w:r>
    </w:p>
    <w:p>
      <w:pPr>
        <w:pStyle w:val="Normal"/>
        <w:spacing w:lineRule="auto" w:line="240" w:before="180" w:after="60"/>
        <w:ind w:left="740" w:right="0" w:hanging="380"/>
        <w:jc w:val="center"/>
        <w:rPr>
          <w:rFonts w:ascii="Times New Roman" w:hAnsi="Times New Roman"/>
          <w:b w:val="false"/>
          <w:b w:val="false"/>
          <w:bCs w:val="false"/>
          <w:sz w:val="24"/>
          <w:szCs w:val="24"/>
        </w:rPr>
      </w:pPr>
      <w:r>
        <w:rPr>
          <w:rFonts w:ascii="Times New Roman" w:hAnsi="Times New Roman"/>
          <w:b w:val="false"/>
          <w:bCs w:val="false"/>
          <w:sz w:val="24"/>
          <w:szCs w:val="24"/>
        </w:rPr>
        <w:t>podle zákona č. 372/2011 Sb., o zdravotních službách, vyhlášky č. 98/2012, o zdravotnické dokumentaci a nařízení (EU) 2016/679 (GDPR)</w:t>
      </w:r>
    </w:p>
    <w:p>
      <w:pPr>
        <w:pStyle w:val="Normal"/>
        <w:spacing w:lineRule="auto" w:line="240" w:before="180" w:after="60"/>
        <w:ind w:left="740" w:right="0" w:hanging="380"/>
        <w:jc w:val="center"/>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tabs>
          <w:tab w:val="left" w:pos="5641" w:leader="dot"/>
          <w:tab w:val="left" w:pos="6399" w:leader="none"/>
          <w:tab w:val="left" w:pos="8607" w:leader="dot"/>
        </w:tabs>
        <w:spacing w:lineRule="exact" w:line="413" w:before="0" w:after="0"/>
        <w:ind w:left="20" w:right="0" w:hanging="0"/>
        <w:rPr>
          <w:rFonts w:ascii="Times New Roman" w:hAnsi="Times New Roman"/>
          <w:b w:val="false"/>
          <w:b w:val="false"/>
          <w:bCs w:val="false"/>
          <w:sz w:val="24"/>
          <w:szCs w:val="24"/>
        </w:rPr>
      </w:pPr>
      <w:r>
        <w:rPr>
          <w:rFonts w:ascii="Times New Roman" w:hAnsi="Times New Roman"/>
          <w:b w:val="false"/>
          <w:bCs w:val="false"/>
          <w:sz w:val="24"/>
          <w:szCs w:val="24"/>
        </w:rPr>
        <w:t>Jméno a příjmení pacienta:</w:t>
        <w:tab/>
        <w:t xml:space="preserve">   RČ.: …………..</w:t>
        <w:tab/>
      </w:r>
    </w:p>
    <w:p>
      <w:pPr>
        <w:pStyle w:val="Normal"/>
        <w:tabs>
          <w:tab w:val="left" w:pos="5761" w:leader="dot"/>
          <w:tab w:val="left" w:pos="8137" w:leader="dot"/>
        </w:tabs>
        <w:spacing w:lineRule="exact" w:line="413" w:before="0" w:after="0"/>
        <w:ind w:left="20" w:right="0" w:hanging="0"/>
        <w:rPr>
          <w:rFonts w:ascii="Times New Roman" w:hAnsi="Times New Roman"/>
          <w:b w:val="false"/>
          <w:b w:val="false"/>
          <w:bCs w:val="false"/>
          <w:sz w:val="24"/>
          <w:szCs w:val="24"/>
        </w:rPr>
      </w:pPr>
      <w:r>
        <w:rPr>
          <w:rFonts w:ascii="Times New Roman" w:hAnsi="Times New Roman"/>
          <w:b w:val="false"/>
          <w:bCs w:val="false"/>
          <w:sz w:val="24"/>
          <w:szCs w:val="24"/>
        </w:rPr>
        <w:t>Bydliště:</w:t>
        <w:tab/>
        <w:t xml:space="preserve"> kód ZP:……………………..</w:t>
        <w:tab/>
      </w:r>
    </w:p>
    <w:p>
      <w:pPr>
        <w:pStyle w:val="Normal"/>
        <w:tabs>
          <w:tab w:val="left" w:pos="8017" w:leader="dot"/>
        </w:tabs>
        <w:spacing w:lineRule="auto" w:line="240" w:before="0" w:after="600"/>
        <w:ind w:left="20" w:right="0" w:hanging="0"/>
        <w:rPr>
          <w:rFonts w:ascii="Times New Roman" w:hAnsi="Times New Roman"/>
          <w:b w:val="false"/>
          <w:b w:val="false"/>
          <w:bCs w:val="false"/>
          <w:sz w:val="24"/>
          <w:szCs w:val="24"/>
        </w:rPr>
      </w:pPr>
      <w:r>
        <w:rPr>
          <w:rFonts w:ascii="Times New Roman" w:hAnsi="Times New Roman"/>
          <w:b w:val="false"/>
          <w:bCs w:val="false"/>
          <w:sz w:val="24"/>
          <w:szCs w:val="24"/>
        </w:rPr>
        <w:t>Jméno a příjmení zákonného zástupce</w:t>
      </w:r>
      <w:r>
        <w:rPr>
          <w:rFonts w:ascii="Times New Roman" w:hAnsi="Times New Roman"/>
          <w:b w:val="false"/>
          <w:bCs w:val="false"/>
          <w:sz w:val="24"/>
          <w:szCs w:val="24"/>
          <w:vertAlign w:val="superscript"/>
        </w:rPr>
        <w:t>1</w:t>
      </w:r>
      <w:r>
        <w:rPr>
          <w:rFonts w:ascii="Times New Roman" w:hAnsi="Times New Roman"/>
          <w:b w:val="false"/>
          <w:bCs w:val="false"/>
          <w:sz w:val="24"/>
          <w:szCs w:val="24"/>
        </w:rPr>
        <w:tab/>
        <w:t>………</w:t>
      </w:r>
    </w:p>
    <w:p>
      <w:pPr>
        <w:pStyle w:val="Normal"/>
        <w:tabs>
          <w:tab w:val="left" w:pos="8017" w:leader="dot"/>
        </w:tabs>
        <w:spacing w:lineRule="auto" w:line="240" w:before="0" w:after="600"/>
        <w:ind w:left="20" w:right="0" w:hanging="0"/>
        <w:rPr>
          <w:rFonts w:ascii="Times New Roman" w:hAnsi="Times New Roman"/>
          <w:b w:val="false"/>
          <w:b w:val="false"/>
          <w:bCs w:val="false"/>
          <w:sz w:val="24"/>
          <w:szCs w:val="24"/>
        </w:rPr>
      </w:pPr>
      <w:r>
        <w:rPr>
          <w:rFonts w:ascii="Times New Roman" w:hAnsi="Times New Roman"/>
          <w:b/>
          <w:bCs/>
          <w:sz w:val="24"/>
          <w:szCs w:val="24"/>
        </w:rPr>
        <w:t>P</w:t>
      </w:r>
      <w:bookmarkStart w:id="2" w:name="bookmark2"/>
      <w:r>
        <w:rPr>
          <w:rFonts w:ascii="Times New Roman" w:hAnsi="Times New Roman"/>
          <w:b/>
          <w:bCs/>
          <w:sz w:val="24"/>
          <w:szCs w:val="24"/>
        </w:rPr>
        <w:t xml:space="preserve">ro ověření oprávnění ke sdělení citlivých osobní a zdravotní údajů při zprostředkované (přes jinou osobu), telefonické či elektronické komunikaci bude vyžadováno </w:t>
      </w:r>
      <w:r>
        <w:rPr>
          <w:rFonts w:ascii="Times New Roman" w:hAnsi="Times New Roman"/>
          <w:b/>
          <w:bCs/>
          <w:sz w:val="24"/>
          <w:szCs w:val="24"/>
          <w:u w:val="single"/>
        </w:rPr>
        <w:t>uvedení níže uvedeného hesla</w:t>
      </w:r>
      <w:r>
        <w:rPr>
          <w:rFonts w:ascii="Times New Roman" w:hAnsi="Times New Roman"/>
          <w:b/>
          <w:bCs/>
          <w:sz w:val="24"/>
          <w:szCs w:val="24"/>
        </w:rPr>
        <w:t>:</w:t>
      </w:r>
    </w:p>
    <w:p>
      <w:pPr>
        <w:pStyle w:val="Normal"/>
        <w:keepNext/>
        <w:keepLines/>
        <w:numPr>
          <w:ilvl w:val="0"/>
          <w:numId w:val="0"/>
        </w:numPr>
        <w:tabs>
          <w:tab w:val="left" w:pos="4969" w:leader="none"/>
        </w:tabs>
        <w:spacing w:lineRule="auto" w:line="240" w:before="600" w:after="780"/>
        <w:ind w:left="20" w:right="0" w:hanging="0"/>
        <w:outlineLvl w:val="2"/>
        <w:rPr>
          <w:rFonts w:ascii="Times New Roman" w:hAnsi="Times New Roman"/>
          <w:b w:val="false"/>
          <w:b w:val="false"/>
          <w:bCs w:val="false"/>
          <w:sz w:val="24"/>
          <w:szCs w:val="24"/>
        </w:rPr>
      </w:pPr>
      <w:r>
        <w:rPr>
          <w:rFonts w:ascii="Times New Roman" w:hAnsi="Times New Roman"/>
          <w:b w:val="false"/>
          <w:bCs w:val="false"/>
          <w:sz w:val="24"/>
          <w:szCs w:val="24"/>
        </w:rPr>
        <w:t>O</w:t>
      </w:r>
      <w:bookmarkStart w:id="3" w:name="bookmark3"/>
      <w:r>
        <w:rPr>
          <w:rFonts w:ascii="Times New Roman" w:hAnsi="Times New Roman"/>
          <w:b w:val="false"/>
          <w:bCs w:val="false"/>
          <w:sz w:val="24"/>
          <w:szCs w:val="24"/>
        </w:rPr>
        <w:t>věřený email:…………………………. Ověřené mobilní telefonní číslo:…………………………</w:t>
      </w:r>
    </w:p>
    <w:p>
      <w:pPr>
        <w:pStyle w:val="Normal"/>
        <w:numPr>
          <w:ilvl w:val="0"/>
          <w:numId w:val="0"/>
        </w:numPr>
        <w:tabs>
          <w:tab w:val="left" w:pos="4969" w:leader="none"/>
        </w:tabs>
        <w:spacing w:lineRule="auto" w:line="240" w:before="600" w:after="780"/>
        <w:ind w:left="20" w:right="0" w:hanging="0"/>
        <w:outlineLvl w:val="2"/>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numPr>
          <w:ilvl w:val="0"/>
          <w:numId w:val="0"/>
        </w:numPr>
        <w:tabs>
          <w:tab w:val="left" w:pos="4969" w:leader="none"/>
        </w:tabs>
        <w:spacing w:lineRule="auto" w:line="240" w:before="600" w:after="780"/>
        <w:ind w:left="20" w:right="0" w:hanging="0"/>
        <w:outlineLvl w:val="2"/>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numPr>
          <w:ilvl w:val="0"/>
          <w:numId w:val="0"/>
        </w:numPr>
        <w:tabs>
          <w:tab w:val="left" w:pos="4969" w:leader="none"/>
        </w:tabs>
        <w:spacing w:lineRule="auto" w:line="240" w:before="600" w:after="780"/>
        <w:ind w:left="20" w:right="0" w:hanging="0"/>
        <w:outlineLvl w:val="2"/>
        <w:rPr>
          <w:rFonts w:ascii="Times New Roman" w:hAnsi="Times New Roman"/>
          <w:b w:val="false"/>
          <w:b w:val="false"/>
          <w:bCs w:val="false"/>
          <w:sz w:val="24"/>
          <w:szCs w:val="24"/>
        </w:rPr>
      </w:pPr>
      <w:r>
        <w:rPr>
          <w:rFonts w:ascii="Times New Roman" w:hAnsi="Times New Roman"/>
          <w:b w:val="false"/>
          <w:bCs w:val="false"/>
          <w:sz w:val="24"/>
          <w:szCs w:val="24"/>
        </w:rPr>
        <w:t xml:space="preserve">Dále </w:t>
      </w:r>
      <w:r>
        <w:rPr>
          <w:rFonts w:ascii="Times New Roman" w:hAnsi="Times New Roman"/>
          <w:b/>
          <w:bCs/>
          <w:sz w:val="24"/>
          <w:szCs w:val="24"/>
        </w:rPr>
        <w:t>uděluji svůj souhlas</w:t>
      </w:r>
      <w:r>
        <w:rPr>
          <w:rFonts w:ascii="Times New Roman" w:hAnsi="Times New Roman"/>
          <w:b w:val="false"/>
          <w:bCs w:val="false"/>
          <w:sz w:val="24"/>
          <w:szCs w:val="24"/>
        </w:rPr>
        <w:t xml:space="preserve"> k níže uvedeným úkonům a službám:</w:t>
      </w:r>
    </w:p>
    <w:p>
      <w:pPr>
        <w:pStyle w:val="Normal"/>
        <w:numPr>
          <w:ilvl w:val="0"/>
          <w:numId w:val="1"/>
        </w:numPr>
        <w:tabs>
          <w:tab w:val="left" w:pos="725" w:leader="none"/>
        </w:tabs>
        <w:spacing w:lineRule="auto" w:line="240" w:before="180" w:after="60"/>
        <w:ind w:left="740" w:right="0" w:hanging="0"/>
        <w:jc w:val="both"/>
        <w:rPr>
          <w:rFonts w:ascii="Times New Roman" w:hAnsi="Times New Roman"/>
          <w:b w:val="false"/>
          <w:b w:val="false"/>
          <w:bCs w:val="false"/>
          <w:sz w:val="24"/>
          <w:szCs w:val="24"/>
        </w:rPr>
      </w:pPr>
      <w:r>
        <w:rPr>
          <w:rFonts w:ascii="Times New Roman" w:hAnsi="Times New Roman"/>
          <w:b w:val="false"/>
          <w:bCs w:val="false"/>
          <w:sz w:val="24"/>
          <w:szCs w:val="24"/>
        </w:rPr>
        <w:t>na vyžádání po dohodě odeslat heslo pro komunikaci na uvedený ověřený email či telefon</w:t>
      </w:r>
    </w:p>
    <w:p>
      <w:pPr>
        <w:pStyle w:val="Normal"/>
        <w:keepNext/>
        <w:keepLines/>
        <w:numPr>
          <w:ilvl w:val="0"/>
          <w:numId w:val="2"/>
        </w:numPr>
        <w:tabs>
          <w:tab w:val="left" w:pos="6650" w:leader="none"/>
        </w:tabs>
        <w:spacing w:lineRule="auto" w:line="240" w:before="60" w:after="300"/>
        <w:ind w:left="6400" w:right="0" w:hanging="0"/>
        <w:outlineLvl w:val="0"/>
        <w:rPr>
          <w:rFonts w:ascii="Times New Roman" w:hAnsi="Times New Roman"/>
          <w:b w:val="false"/>
          <w:b w:val="false"/>
          <w:bCs w:val="false"/>
          <w:sz w:val="28"/>
          <w:szCs w:val="28"/>
        </w:rPr>
      </w:pPr>
      <w:r>
        <w:rPr>
          <w:rFonts w:ascii="Times New Roman" w:hAnsi="Times New Roman"/>
          <w:b w:val="false"/>
          <w:bCs w:val="false"/>
          <w:sz w:val="28"/>
          <w:szCs w:val="28"/>
        </w:rPr>
        <w:t>a</w:t>
      </w:r>
      <w:bookmarkStart w:id="4" w:name="bookmark4"/>
      <w:r>
        <w:rPr>
          <w:rFonts w:ascii="Times New Roman" w:hAnsi="Times New Roman"/>
          <w:b w:val="false"/>
          <w:bCs w:val="false"/>
          <w:sz w:val="28"/>
          <w:szCs w:val="28"/>
        </w:rPr>
        <w:t>no □ ne</w:t>
      </w:r>
    </w:p>
    <w:p>
      <w:pPr>
        <w:pStyle w:val="Normal"/>
        <w:numPr>
          <w:ilvl w:val="0"/>
          <w:numId w:val="1"/>
        </w:numPr>
        <w:tabs>
          <w:tab w:val="left" w:pos="710" w:leader="none"/>
        </w:tabs>
        <w:spacing w:lineRule="exact" w:line="250" w:before="300" w:after="60"/>
        <w:ind w:left="740" w:right="600" w:hanging="0"/>
        <w:rPr>
          <w:rFonts w:ascii="Times New Roman" w:hAnsi="Times New Roman"/>
          <w:b w:val="false"/>
          <w:b w:val="false"/>
          <w:bCs w:val="false"/>
          <w:sz w:val="24"/>
          <w:szCs w:val="24"/>
        </w:rPr>
      </w:pPr>
      <w:r>
        <w:rPr>
          <w:rFonts w:ascii="Times New Roman" w:hAnsi="Times New Roman"/>
          <w:b w:val="false"/>
          <w:bCs w:val="false"/>
          <w:sz w:val="24"/>
          <w:szCs w:val="24"/>
        </w:rPr>
        <w:t xml:space="preserve">telefonicky sdělovat informace o mém zdravotním stavu osobám, které volají z uvedeného ověřeného telefonního čísla i </w:t>
      </w:r>
      <w:r>
        <w:rPr>
          <w:rFonts w:ascii="Times New Roman" w:hAnsi="Times New Roman"/>
          <w:b w:val="false"/>
          <w:bCs w:val="false"/>
          <w:sz w:val="24"/>
          <w:szCs w:val="24"/>
          <w:u w:val="single"/>
        </w:rPr>
        <w:t>bez použití hesla pro komunikaci</w:t>
      </w:r>
    </w:p>
    <w:p>
      <w:pPr>
        <w:pStyle w:val="Normal"/>
        <w:keepNext/>
        <w:keepLines/>
        <w:numPr>
          <w:ilvl w:val="0"/>
          <w:numId w:val="2"/>
        </w:numPr>
        <w:tabs>
          <w:tab w:val="left" w:pos="6650" w:leader="none"/>
        </w:tabs>
        <w:spacing w:lineRule="auto" w:line="240" w:before="60" w:after="300"/>
        <w:ind w:left="6400" w:right="0" w:hanging="0"/>
        <w:outlineLvl w:val="0"/>
        <w:rPr>
          <w:rFonts w:ascii="Times New Roman" w:hAnsi="Times New Roman"/>
          <w:b w:val="false"/>
          <w:b w:val="false"/>
          <w:bCs w:val="false"/>
          <w:sz w:val="28"/>
          <w:szCs w:val="28"/>
        </w:rPr>
      </w:pPr>
      <w:r>
        <w:rPr>
          <w:rFonts w:ascii="Times New Roman" w:hAnsi="Times New Roman"/>
          <w:b w:val="false"/>
          <w:bCs w:val="false"/>
          <w:sz w:val="28"/>
          <w:szCs w:val="28"/>
        </w:rPr>
        <w:t>a</w:t>
      </w:r>
      <w:bookmarkStart w:id="5" w:name="bookmark5"/>
      <w:r>
        <w:rPr>
          <w:rFonts w:ascii="Times New Roman" w:hAnsi="Times New Roman"/>
          <w:b w:val="false"/>
          <w:bCs w:val="false"/>
          <w:sz w:val="28"/>
          <w:szCs w:val="28"/>
        </w:rPr>
        <w:t>no □ ne</w:t>
      </w:r>
    </w:p>
    <w:p>
      <w:pPr>
        <w:pStyle w:val="Normal"/>
        <w:numPr>
          <w:ilvl w:val="0"/>
          <w:numId w:val="1"/>
        </w:numPr>
        <w:tabs>
          <w:tab w:val="left" w:pos="715" w:leader="none"/>
        </w:tabs>
        <w:spacing w:lineRule="exact" w:line="264" w:before="300" w:after="60"/>
        <w:ind w:left="740" w:right="260" w:hanging="0"/>
        <w:jc w:val="both"/>
        <w:rPr>
          <w:rFonts w:ascii="Times New Roman" w:hAnsi="Times New Roman"/>
          <w:b w:val="false"/>
          <w:b w:val="false"/>
          <w:bCs w:val="false"/>
          <w:sz w:val="24"/>
          <w:szCs w:val="24"/>
        </w:rPr>
      </w:pPr>
      <w:r>
        <w:rPr>
          <w:rFonts w:ascii="Times New Roman" w:hAnsi="Times New Roman"/>
          <w:b w:val="false"/>
          <w:bCs w:val="false"/>
          <w:sz w:val="24"/>
          <w:szCs w:val="24"/>
        </w:rPr>
        <w:t>osobní vyzvednutí předpisů či jiných dokumentů pro moji osobu</w:t>
      </w:r>
      <w:r>
        <w:rPr>
          <w:rFonts w:ascii="Times New Roman" w:hAnsi="Times New Roman"/>
          <w:b w:val="false"/>
          <w:bCs w:val="false"/>
          <w:i/>
          <w:spacing w:val="-10"/>
          <w:sz w:val="24"/>
          <w:szCs w:val="24"/>
        </w:rPr>
        <w:t xml:space="preserve"> (předpisy na léky, zdrav. pomůcky, lékařské zprávy atp...)</w:t>
      </w:r>
      <w:r>
        <w:rPr>
          <w:rFonts w:ascii="Times New Roman" w:hAnsi="Times New Roman"/>
          <w:b w:val="false"/>
          <w:bCs w:val="false"/>
          <w:sz w:val="24"/>
          <w:szCs w:val="24"/>
        </w:rPr>
        <w:t xml:space="preserve"> osobou, která uvede, že jsou osobou blízkou</w:t>
      </w:r>
      <w:r>
        <w:rPr>
          <w:rFonts w:ascii="Times New Roman" w:hAnsi="Times New Roman"/>
          <w:b w:val="false"/>
          <w:bCs w:val="false"/>
          <w:i/>
          <w:spacing w:val="-10"/>
          <w:sz w:val="24"/>
          <w:szCs w:val="24"/>
        </w:rPr>
        <w:t xml:space="preserve"> (ve smyslu §22 Občanského zákoníku - je příbuzný v řadě přímé, sourozenec a manžel nebo partner, atp...)</w:t>
      </w:r>
      <w:r>
        <w:rPr>
          <w:rFonts w:ascii="Times New Roman" w:hAnsi="Times New Roman"/>
          <w:b w:val="false"/>
          <w:bCs w:val="false"/>
          <w:sz w:val="24"/>
          <w:szCs w:val="24"/>
        </w:rPr>
        <w:t xml:space="preserve"> i </w:t>
      </w:r>
      <w:r>
        <w:rPr>
          <w:rFonts w:ascii="Times New Roman" w:hAnsi="Times New Roman"/>
          <w:b w:val="false"/>
          <w:bCs w:val="false"/>
          <w:sz w:val="24"/>
          <w:szCs w:val="24"/>
          <w:u w:val="single"/>
        </w:rPr>
        <w:t>bez použití hesla pro komunikaci</w:t>
      </w:r>
    </w:p>
    <w:p>
      <w:pPr>
        <w:pStyle w:val="Normal"/>
        <w:keepNext/>
        <w:keepLines/>
        <w:numPr>
          <w:ilvl w:val="0"/>
          <w:numId w:val="2"/>
        </w:numPr>
        <w:tabs>
          <w:tab w:val="left" w:pos="6650" w:leader="none"/>
        </w:tabs>
        <w:spacing w:lineRule="auto" w:line="240" w:before="60" w:after="540"/>
        <w:ind w:left="6400" w:right="0" w:hanging="0"/>
        <w:outlineLvl w:val="0"/>
        <w:rPr>
          <w:rFonts w:ascii="Times New Roman" w:hAnsi="Times New Roman"/>
          <w:b w:val="false"/>
          <w:b w:val="false"/>
          <w:bCs w:val="false"/>
          <w:sz w:val="28"/>
          <w:szCs w:val="28"/>
        </w:rPr>
      </w:pPr>
      <w:r>
        <w:rPr>
          <w:rFonts w:ascii="Times New Roman" w:hAnsi="Times New Roman"/>
          <w:b w:val="false"/>
          <w:bCs w:val="false"/>
          <w:sz w:val="28"/>
          <w:szCs w:val="28"/>
        </w:rPr>
        <w:t>a</w:t>
      </w:r>
      <w:bookmarkStart w:id="6" w:name="bookmark6"/>
      <w:r>
        <w:rPr>
          <w:rFonts w:ascii="Times New Roman" w:hAnsi="Times New Roman"/>
          <w:b w:val="false"/>
          <w:bCs w:val="false"/>
          <w:sz w:val="28"/>
          <w:szCs w:val="28"/>
        </w:rPr>
        <w:t>no □ ne</w:t>
      </w:r>
    </w:p>
    <w:p>
      <w:pPr>
        <w:pStyle w:val="Normal"/>
        <w:spacing w:lineRule="exact" w:line="259" w:before="540" w:after="60"/>
        <w:ind w:left="20" w:right="600" w:hanging="0"/>
        <w:jc w:val="both"/>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lineRule="exact" w:line="259" w:before="540" w:after="60"/>
        <w:ind w:right="600" w:hanging="0"/>
        <w:jc w:val="both"/>
        <w:rPr>
          <w:rFonts w:ascii="Times New Roman" w:hAnsi="Times New Roman"/>
          <w:b w:val="false"/>
          <w:b w:val="false"/>
          <w:bCs w:val="false"/>
          <w:sz w:val="24"/>
          <w:szCs w:val="24"/>
        </w:rPr>
      </w:pPr>
      <w:r>
        <w:rPr>
          <w:rFonts w:ascii="Times New Roman" w:hAnsi="Times New Roman"/>
          <w:b w:val="false"/>
          <w:bCs w:val="false"/>
          <w:sz w:val="24"/>
          <w:szCs w:val="24"/>
        </w:rPr>
        <w:t xml:space="preserve">Beru na vědomí, že MUDr. </w:t>
      </w:r>
      <w:r>
        <w:rPr>
          <w:rFonts w:ascii="Times New Roman" w:hAnsi="Times New Roman"/>
          <w:b w:val="false"/>
          <w:bCs w:val="false"/>
          <w:sz w:val="24"/>
          <w:szCs w:val="24"/>
        </w:rPr>
        <w:t>Ivo Procházka</w:t>
      </w:r>
      <w:r>
        <w:rPr>
          <w:rFonts w:ascii="Times New Roman" w:hAnsi="Times New Roman"/>
          <w:b w:val="false"/>
          <w:bCs w:val="false"/>
          <w:sz w:val="24"/>
          <w:szCs w:val="24"/>
        </w:rPr>
        <w:t xml:space="preserve"> je </w:t>
      </w:r>
      <w:r>
        <w:rPr>
          <w:rFonts w:ascii="Times New Roman" w:hAnsi="Times New Roman"/>
          <w:b w:val="false"/>
          <w:bCs w:val="false"/>
          <w:sz w:val="24"/>
          <w:szCs w:val="24"/>
        </w:rPr>
        <w:t>akreditovaným postgraduálním vzdělávacím</w:t>
      </w:r>
      <w:r>
        <w:rPr>
          <w:rFonts w:ascii="Times New Roman" w:hAnsi="Times New Roman"/>
          <w:b w:val="false"/>
          <w:bCs w:val="false"/>
          <w:sz w:val="24"/>
          <w:szCs w:val="24"/>
        </w:rPr>
        <w:t xml:space="preserve"> zdravotnickým zařízením a svým podpisem níže dávám souhlas s nahlížením do zdravotnické dokumentace osobám získávajícím způsobilost k výkonu zdravotnického povolání a prohlubujícím si kvalifikaci (např. studenti zdravotnických škol, lékařských fakult, stážující zdravotničtí pracovníci apod.), které jsou ze zákona vázány povinností mlčenlivosti ohledně všech skutečností, které se dozvěděly ze zdravotnické dokumentace. Byl(a) jsem informován(a) i o vědecko-výzkumné povaze zdravotnického zařízení a beru na vědomí, že údaje z mé zdravotnické dokumentace mohou být statisticky (tj. bez jakýchkoli identifikačních údajů o mé osobě) zpracovávány k vědeckým účelům.</w:t>
      </w:r>
    </w:p>
    <w:p>
      <w:pPr>
        <w:pStyle w:val="Normal"/>
        <w:tabs>
          <w:tab w:val="left" w:pos="3769" w:leader="dot"/>
          <w:tab w:val="left" w:pos="7374" w:leader="dot"/>
        </w:tabs>
        <w:spacing w:lineRule="auto" w:line="240" w:before="1380" w:after="60"/>
        <w:ind w:left="20" w:right="0" w:hanging="0"/>
        <w:rPr>
          <w:rFonts w:ascii="Times New Roman" w:hAnsi="Times New Roman"/>
          <w:b w:val="false"/>
          <w:b w:val="false"/>
          <w:bCs w:val="false"/>
          <w:sz w:val="24"/>
          <w:szCs w:val="24"/>
        </w:rPr>
      </w:pPr>
      <w:r>
        <w:rPr>
          <w:rFonts w:ascii="Times New Roman" w:hAnsi="Times New Roman"/>
          <w:b w:val="false"/>
          <w:bCs w:val="false"/>
          <w:sz w:val="24"/>
          <w:szCs w:val="24"/>
        </w:rPr>
        <w:t>V Jedovnicích</w:t>
      </w:r>
      <w:r>
        <w:rPr>
          <w:rFonts w:ascii="Times New Roman" w:hAnsi="Times New Roman"/>
          <w:b w:val="false"/>
          <w:bCs w:val="false"/>
          <w:sz w:val="24"/>
          <w:szCs w:val="24"/>
        </w:rPr>
        <w:t xml:space="preserve"> dne:</w:t>
        <w:tab/>
        <w:t xml:space="preserve"> podpis:</w:t>
        <w:tab/>
      </w:r>
    </w:p>
    <w:p>
      <w:pPr>
        <w:pStyle w:val="Normal"/>
        <w:spacing w:lineRule="auto" w:line="240" w:before="60" w:after="180"/>
        <w:ind w:left="4980" w:right="0" w:hanging="0"/>
        <w:rPr>
          <w:rFonts w:ascii="Times New Roman" w:hAnsi="Times New Roman"/>
          <w:b w:val="false"/>
          <w:b w:val="false"/>
          <w:bCs w:val="false"/>
          <w:sz w:val="24"/>
          <w:szCs w:val="24"/>
        </w:rPr>
      </w:pPr>
      <w:r>
        <w:rPr>
          <w:rFonts w:ascii="Times New Roman" w:hAnsi="Times New Roman"/>
          <w:b w:val="false"/>
          <w:bCs w:val="false"/>
          <w:sz w:val="24"/>
          <w:szCs w:val="24"/>
        </w:rPr>
        <w:t>pacient (zákonný zástupce)</w:t>
      </w:r>
    </w:p>
    <w:p>
      <w:pPr>
        <w:pStyle w:val="Normal"/>
        <w:spacing w:lineRule="auto" w:line="240" w:before="180" w:after="180"/>
        <w:ind w:left="20" w:right="0" w:hanging="0"/>
        <w:rPr>
          <w:rFonts w:ascii="Times New Roman" w:hAnsi="Times New Roman"/>
          <w:b w:val="false"/>
          <w:b w:val="false"/>
          <w:bCs w:val="false"/>
          <w:sz w:val="24"/>
          <w:szCs w:val="24"/>
        </w:rPr>
      </w:pPr>
      <w:r>
        <w:rPr>
          <w:rFonts w:ascii="Times New Roman" w:hAnsi="Times New Roman"/>
          <w:b w:val="false"/>
          <w:bCs w:val="false"/>
          <w:sz w:val="24"/>
          <w:szCs w:val="24"/>
        </w:rPr>
        <w:t>1</w:t>
      </w:r>
      <w:bookmarkStart w:id="7" w:name="bookmark7"/>
      <w:r>
        <w:rPr>
          <w:rFonts w:ascii="Times New Roman" w:hAnsi="Times New Roman"/>
          <w:b w:val="false"/>
          <w:bCs w:val="false"/>
          <w:sz w:val="24"/>
          <w:szCs w:val="24"/>
        </w:rPr>
        <w:t>činí-li prohlášení zákonný zástupce</w:t>
      </w:r>
    </w:p>
    <w:p>
      <w:pPr>
        <w:pStyle w:val="Normal"/>
        <w:rPr>
          <w:b w:val="false"/>
          <w:b w:val="false"/>
          <w:bCs w:val="false"/>
        </w:rPr>
      </w:pPr>
      <w:hyperlink r:id="rId2">
        <w:bookmarkEnd w:id="0"/>
        <w:bookmarkEnd w:id="1"/>
        <w:bookmarkEnd w:id="2"/>
        <w:bookmarkEnd w:id="3"/>
        <w:bookmarkEnd w:id="4"/>
        <w:bookmarkEnd w:id="5"/>
        <w:bookmarkEnd w:id="6"/>
        <w:bookmarkEnd w:id="7"/>
        <w:r>
          <w:rPr/>
        </w:r>
      </w:hyperlink>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rPr>
    </w:lvl>
    <w:lvl w:ilvl="1">
      <w:start w:val="1"/>
      <w:numFmt w:val="bullet"/>
      <w:lvlText w:val="•"/>
      <w:lvlJc w:val="left"/>
      <w:pPr>
        <w:ind w:left="108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1800" w:hanging="360"/>
      </w:pPr>
      <w:rPr>
        <w:rFonts w:ascii="Arial" w:hAnsi="Arial" w:cs="Arial" w:hint="default"/>
      </w:rPr>
    </w:lvl>
    <w:lvl w:ilvl="4">
      <w:start w:val="1"/>
      <w:numFmt w:val="bullet"/>
      <w:lvlText w:val="•"/>
      <w:lvlJc w:val="left"/>
      <w:pPr>
        <w:ind w:left="2160" w:hanging="360"/>
      </w:pPr>
      <w:rPr>
        <w:rFonts w:ascii="Arial" w:hAnsi="Arial" w:cs="Arial" w:hint="default"/>
      </w:rPr>
    </w:lvl>
    <w:lvl w:ilvl="5">
      <w:start w:val="1"/>
      <w:numFmt w:val="bullet"/>
      <w:lvlText w:val="•"/>
      <w:lvlJc w:val="left"/>
      <w:pPr>
        <w:ind w:left="2520" w:hanging="360"/>
      </w:pPr>
      <w:rPr>
        <w:rFonts w:ascii="Arial" w:hAnsi="Arial" w:cs="Arial" w:hint="default"/>
      </w:rPr>
    </w:lvl>
    <w:lvl w:ilvl="6">
      <w:start w:val="1"/>
      <w:numFmt w:val="bullet"/>
      <w:lvlText w:val="•"/>
      <w:lvlJc w:val="left"/>
      <w:pPr>
        <w:ind w:left="2880" w:hanging="360"/>
      </w:pPr>
      <w:rPr>
        <w:rFonts w:ascii="Arial" w:hAnsi="Arial" w:cs="Arial" w:hint="default"/>
      </w:rPr>
    </w:lvl>
    <w:lvl w:ilvl="7">
      <w:start w:val="1"/>
      <w:numFmt w:val="bullet"/>
      <w:lvlText w:val="•"/>
      <w:lvlJc w:val="left"/>
      <w:pPr>
        <w:ind w:left="3240" w:hanging="360"/>
      </w:pPr>
      <w:rPr>
        <w:rFonts w:ascii="Arial" w:hAnsi="Arial" w:cs="Arial" w:hint="default"/>
      </w:rPr>
    </w:lvl>
    <w:lvl w:ilvl="8">
      <w:start w:val="1"/>
      <w:numFmt w:val="bullet"/>
      <w:lvlText w:val="•"/>
      <w:lvlJc w:val="left"/>
      <w:pPr>
        <w:ind w:left="3600" w:hanging="360"/>
      </w:pPr>
      <w:rPr>
        <w:rFonts w:ascii="Arial" w:hAnsi="Arial" w:cs="Arial" w:hint="default"/>
      </w:rPr>
    </w:lvl>
  </w:abstractNum>
  <w:abstractNum w:abstractNumId="2">
    <w:lvl w:ilvl="0">
      <w:start w:val="1"/>
      <w:numFmt w:val="bullet"/>
      <w:lvlText w:val="□"/>
      <w:lvlJc w:val="left"/>
      <w:pPr>
        <w:ind w:left="720" w:hanging="360"/>
      </w:pPr>
      <w:rPr>
        <w:rFonts w:ascii="Arial" w:hAnsi="Arial" w:cs="Arial" w:hint="default"/>
      </w:rPr>
    </w:lvl>
    <w:lvl w:ilvl="1">
      <w:start w:val="1"/>
      <w:numFmt w:val="bullet"/>
      <w:lvlText w:val="□"/>
      <w:lvlJc w:val="left"/>
      <w:pPr>
        <w:ind w:left="1080" w:hanging="360"/>
      </w:pPr>
      <w:rPr>
        <w:rFonts w:ascii="Arial" w:hAnsi="Arial" w:cs="Arial" w:hint="default"/>
      </w:rPr>
    </w:lvl>
    <w:lvl w:ilvl="2">
      <w:start w:val="1"/>
      <w:numFmt w:val="bullet"/>
      <w:lvlText w:val="□"/>
      <w:lvlJc w:val="left"/>
      <w:pPr>
        <w:ind w:left="1440" w:hanging="360"/>
      </w:pPr>
      <w:rPr>
        <w:rFonts w:ascii="Arial" w:hAnsi="Arial" w:cs="Arial" w:hint="default"/>
      </w:rPr>
    </w:lvl>
    <w:lvl w:ilvl="3">
      <w:start w:val="1"/>
      <w:numFmt w:val="bullet"/>
      <w:lvlText w:val="□"/>
      <w:lvlJc w:val="left"/>
      <w:pPr>
        <w:ind w:left="1800" w:hanging="360"/>
      </w:pPr>
      <w:rPr>
        <w:rFonts w:ascii="Arial" w:hAnsi="Arial" w:cs="Arial" w:hint="default"/>
      </w:rPr>
    </w:lvl>
    <w:lvl w:ilvl="4">
      <w:start w:val="1"/>
      <w:numFmt w:val="bullet"/>
      <w:lvlText w:val="□"/>
      <w:lvlJc w:val="left"/>
      <w:pPr>
        <w:ind w:left="2160" w:hanging="360"/>
      </w:pPr>
      <w:rPr>
        <w:rFonts w:ascii="Arial" w:hAnsi="Arial" w:cs="Arial" w:hint="default"/>
      </w:rPr>
    </w:lvl>
    <w:lvl w:ilvl="5">
      <w:start w:val="1"/>
      <w:numFmt w:val="bullet"/>
      <w:lvlText w:val="□"/>
      <w:lvlJc w:val="left"/>
      <w:pPr>
        <w:ind w:left="2520" w:hanging="360"/>
      </w:pPr>
      <w:rPr>
        <w:rFonts w:ascii="Arial" w:hAnsi="Arial" w:cs="Arial" w:hint="default"/>
      </w:rPr>
    </w:lvl>
    <w:lvl w:ilvl="6">
      <w:start w:val="1"/>
      <w:numFmt w:val="bullet"/>
      <w:lvlText w:val="□"/>
      <w:lvlJc w:val="left"/>
      <w:pPr>
        <w:ind w:left="2880" w:hanging="360"/>
      </w:pPr>
      <w:rPr>
        <w:rFonts w:ascii="Arial" w:hAnsi="Arial" w:cs="Arial" w:hint="default"/>
      </w:rPr>
    </w:lvl>
    <w:lvl w:ilvl="7">
      <w:start w:val="1"/>
      <w:numFmt w:val="bullet"/>
      <w:lvlText w:val="□"/>
      <w:lvlJc w:val="left"/>
      <w:pPr>
        <w:ind w:left="3240" w:hanging="360"/>
      </w:pPr>
      <w:rPr>
        <w:rFonts w:ascii="Arial" w:hAnsi="Arial" w:cs="Arial" w:hint="default"/>
      </w:rPr>
    </w:lvl>
    <w:lvl w:ilvl="8">
      <w:start w:val="1"/>
      <w:numFmt w:val="bullet"/>
      <w:lvlText w:val="□"/>
      <w:lvlJc w:val="left"/>
      <w:pPr>
        <w:ind w:left="3600" w:hanging="360"/>
      </w:pPr>
      <w:rPr>
        <w:rFonts w:ascii="Arial" w:hAnsi="Arial" w:cs="Arial"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cs-CZ" w:eastAsia="zh-CN" w:bidi="hi-IN"/>
    </w:rPr>
  </w:style>
  <w:style w:type="character" w:styleId="DefaultParagraphFont">
    <w:name w:val="Default Paragraph Font"/>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udr-nosek-sro.cz/"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LibreOffice/5.4.0.3$Windows_x86 LibreOffice_project/7556cbc6811c9d992f4064ab9287069087d7f62c</Application>
  <Pages>2</Pages>
  <Words>309</Words>
  <Characters>1904</Characters>
  <CharactersWithSpaces>2196</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2018-06-12T15:29:54Z</dcterms:created>
  <dc:creator/>
  <dc:description/>
  <dc:language>cs-CZ</dc:language>
  <cp:lastModifiedBy/>
  <dcterms:modified xsi:type="dcterms:W3CDTF">2018-06-12T15:36:52Z</dcterms:modified>
  <cp:revision>1</cp:revision>
  <dc:subject/>
  <dc:title/>
</cp:coreProperties>
</file>